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1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125"/>
        <w:gridCol w:w="1050"/>
        <w:gridCol w:w="645"/>
        <w:gridCol w:w="1305"/>
        <w:gridCol w:w="1350"/>
        <w:gridCol w:w="1500"/>
        <w:gridCol w:w="1410"/>
        <w:gridCol w:w="1735"/>
      </w:tblGrid>
      <w:tr>
        <w:tblPrEx>
          <w:shd w:val="clear" w:color="auto" w:fill="d0ddef"/>
        </w:tblPrEx>
        <w:trPr>
          <w:trHeight w:val="91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班级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姓名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性别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籍贯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申请入党时间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确定为入党积极分子时间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入党联系人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4161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蒋梦吉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女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1997.08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2016.10.09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陈亚东，苏倡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3162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朱一健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男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浙江瑞安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1998.05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2016.10.09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申芳嫡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,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邱从平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4162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陶王杰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男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1997.03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2016.10.08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董艳杰，苏倡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3162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殷光辉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男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安徽临泉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1997.07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2016.10.08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陈碧芬，陈凯华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3162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李钧泽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男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浙江永嘉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1998.04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2016.10.08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申芳嫡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,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邱从平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3162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徐维霞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女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1998.05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2016.10.08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申芳嫡、汤晓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4161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邵柯妹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女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1998.03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2016.10.10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史海波 陈艳君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3163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许斌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男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浙江海宁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1997.07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2016.10.05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杨于岑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,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陈艳君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4161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张宇婷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女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1997.11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2016.10.11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徐帆，徐迪静</w:t>
            </w:r>
          </w:p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4162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吴金凤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女</w:t>
            </w:r>
          </w:p>
        </w:tc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浙江平湖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1998.01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2016.10.08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en-US"/>
              </w:rPr>
              <w:t>2017.04.09</w:t>
            </w:r>
          </w:p>
        </w:tc>
        <w:tc>
          <w:tcPr>
            <w:tcW w:type="dxa" w:w="1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2"/>
                <w:szCs w:val="22"/>
                <w:rtl w:val="0"/>
                <w:lang w:val="zh-TW" w:eastAsia="zh-TW"/>
              </w:rPr>
              <w:t>徐帆，陈艳君</w:t>
            </w:r>
          </w:p>
        </w:tc>
      </w:tr>
    </w:tbl>
    <w:p>
      <w:pPr>
        <w:pStyle w:val="Normal.0"/>
      </w:pPr>
      <w:r>
        <w:br w:type="page"/>
      </w:r>
    </w:p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164148</wp:posOffset>
                </wp:positionH>
                <wp:positionV relativeFrom="page">
                  <wp:posOffset>579756</wp:posOffset>
                </wp:positionV>
                <wp:extent cx="7228204" cy="4766944"/>
                <wp:effectExtent l="0" t="0" r="0" b="0"/>
                <wp:wrapNone/>
                <wp:docPr id="1073741825" name="officeArt object" descr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204" cy="4766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Songti SC Regular" w:cs="Songti SC Regular" w:hAnsi="Songti SC Regular" w:eastAsia="Songti SC Regular"/>
                                <w:shd w:val="clear" w:color="auto" w:fill="ffffff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2.9pt;margin-top:45.7pt;width:569.1pt;height:375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Songti SC Regular" w:cs="Songti SC Regular" w:hAnsi="Songti SC Regular" w:eastAsia="Songti SC Regular"/>
                          <w:shd w:val="clear" w:color="auto" w:fill="ffffff"/>
                        </w:rPr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Songti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